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25" w:firstLineChars="300"/>
        <w:jc w:val="both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医案记录</w:t>
      </w:r>
      <w:r>
        <w:rPr>
          <w:rFonts w:hint="eastAsia" w:ascii="宋体" w:hAnsi="宋体"/>
          <w:sz w:val="44"/>
          <w:szCs w:val="44"/>
        </w:rPr>
        <w:t>（跟师□  独立□）</w:t>
      </w:r>
    </w:p>
    <w:p>
      <w:pPr>
        <w:rPr>
          <w:rFonts w:ascii="仿宋_GB2312" w:eastAsia="仿宋_GB2312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</w:rPr>
        <w:t>患者姓名：</w:t>
      </w:r>
      <w:r>
        <w:rPr>
          <w:rFonts w:hint="eastAsia"/>
          <w:lang w:val="en-US" w:eastAsia="zh-CN"/>
        </w:rPr>
        <w:t>贾某</w:t>
      </w:r>
      <w:r>
        <w:rPr>
          <w:rFonts w:hint="eastAsia"/>
        </w:rPr>
        <w:t xml:space="preserve">          性别：</w:t>
      </w:r>
      <w:r>
        <w:rPr>
          <w:rFonts w:hint="eastAsia"/>
          <w:lang w:val="en-US" w:eastAsia="zh-CN"/>
        </w:rPr>
        <w:t>男</w:t>
      </w:r>
      <w:r>
        <w:rPr>
          <w:rFonts w:hint="eastAsia"/>
        </w:rPr>
        <w:t xml:space="preserve">                出生日期：</w:t>
      </w:r>
      <w:r>
        <w:rPr>
          <w:rFonts w:hint="eastAsia"/>
          <w:lang w:val="en-US" w:eastAsia="zh-CN"/>
        </w:rPr>
        <w:t>86岁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就诊日期：</w:t>
      </w:r>
      <w:r>
        <w:rPr>
          <w:rFonts w:hint="eastAsia"/>
          <w:lang w:val="en-US" w:eastAsia="zh-CN"/>
        </w:rPr>
        <w:t>2023</w:t>
      </w:r>
      <w:r>
        <w:rPr>
          <w:rFonts w:hint="default"/>
          <w:lang w:val="en-US" w:eastAsia="zh-CN"/>
        </w:rPr>
        <w:t>年</w:t>
      </w:r>
      <w:r>
        <w:rPr>
          <w:rFonts w:hint="eastAsia"/>
          <w:lang w:val="en-US" w:eastAsia="zh-CN"/>
        </w:rPr>
        <w:t>02</w:t>
      </w:r>
      <w:r>
        <w:rPr>
          <w:rFonts w:hint="default"/>
          <w:lang w:val="en-US" w:eastAsia="zh-CN"/>
        </w:rPr>
        <w:t>月</w:t>
      </w:r>
      <w:r>
        <w:rPr>
          <w:rFonts w:hint="eastAsia"/>
          <w:lang w:val="en-US" w:eastAsia="zh-CN"/>
        </w:rPr>
        <w:t>11日</w:t>
      </w:r>
      <w:r>
        <w:rPr>
          <w:rFonts w:hint="eastAsia"/>
        </w:rPr>
        <w:t xml:space="preserve">     初诊</w:t>
      </w:r>
      <w:r>
        <w:rPr>
          <w:rFonts w:hint="eastAsia"/>
          <w:lang w:val="en-US" w:eastAsia="zh-CN"/>
        </w:rPr>
        <w:t>√</w:t>
      </w:r>
      <w:r>
        <w:rPr>
          <w:rFonts w:hint="eastAsia"/>
        </w:rPr>
        <w:t>、复诊       发病节气：</w:t>
      </w:r>
      <w:r>
        <w:rPr>
          <w:rFonts w:hint="eastAsia"/>
          <w:lang w:val="en-US" w:eastAsia="zh-CN"/>
        </w:rPr>
        <w:t>立春</w:t>
      </w:r>
      <w:bookmarkStart w:id="0" w:name="_GoBack"/>
      <w:bookmarkEnd w:id="0"/>
    </w:p>
    <w:p/>
    <w:p/>
    <w:p>
      <w:r>
        <w:rPr>
          <w:rFonts w:hint="eastAsia"/>
        </w:rPr>
        <w:t>主  诉：</w:t>
      </w:r>
      <w:r>
        <w:rPr>
          <w:rFonts w:hint="eastAsia"/>
          <w:lang w:val="en-US" w:eastAsia="zh-CN"/>
        </w:rPr>
        <w:t xml:space="preserve">乏力倦怠 </w:t>
      </w:r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 xml:space="preserve">年余，突发昏迷伴口眼喎斜 </w:t>
      </w:r>
      <w:r>
        <w:rPr>
          <w:rFonts w:hint="default"/>
          <w:lang w:val="en-US" w:eastAsia="zh-CN"/>
        </w:rPr>
        <w:t>30 min</w:t>
      </w:r>
    </w:p>
    <w:p/>
    <w:p>
      <w:r>
        <w:rPr>
          <w:rFonts w:hint="eastAsia"/>
        </w:rPr>
        <w:t>现病史：</w:t>
      </w:r>
      <w:r>
        <w:rPr>
          <w:rFonts w:hint="eastAsia"/>
          <w:lang w:val="en-US" w:eastAsia="zh-CN"/>
        </w:rPr>
        <w:t xml:space="preserve">主因“乏力倦怠 </w:t>
      </w:r>
      <w:r>
        <w:rPr>
          <w:rFonts w:hint="default"/>
          <w:lang w:val="en-US" w:eastAsia="zh-CN"/>
        </w:rPr>
        <w:t xml:space="preserve">1 </w:t>
      </w:r>
      <w:r>
        <w:rPr>
          <w:rFonts w:hint="eastAsia"/>
          <w:lang w:val="en-US" w:eastAsia="zh-CN"/>
        </w:rPr>
        <w:t xml:space="preserve">年余，突发昏迷伴口眼喎斜 </w:t>
      </w:r>
      <w:r>
        <w:rPr>
          <w:rFonts w:hint="default"/>
          <w:lang w:val="en-US" w:eastAsia="zh-CN"/>
        </w:rPr>
        <w:t>30 min</w:t>
      </w:r>
      <w:r>
        <w:rPr>
          <w:rFonts w:hint="eastAsia"/>
          <w:lang w:val="en-US" w:eastAsia="zh-CN"/>
        </w:rPr>
        <w:t>”由急诊收入我院。</w:t>
      </w:r>
    </w:p>
    <w:p/>
    <w:p/>
    <w:p>
      <w:r>
        <w:rPr>
          <w:rFonts w:hint="eastAsia"/>
        </w:rPr>
        <w:t>既往史：</w:t>
      </w:r>
      <w:r>
        <w:rPr>
          <w:rFonts w:hint="eastAsia"/>
          <w:lang w:val="en-US" w:eastAsia="zh-CN"/>
        </w:rPr>
        <w:t xml:space="preserve">既往病史高血压 </w:t>
      </w:r>
      <w:r>
        <w:rPr>
          <w:rFonts w:hint="default"/>
          <w:lang w:val="en-US" w:eastAsia="zh-CN"/>
        </w:rPr>
        <w:t xml:space="preserve">23 </w:t>
      </w:r>
      <w:r>
        <w:rPr>
          <w:rFonts w:hint="eastAsia"/>
          <w:lang w:val="en-US" w:eastAsia="zh-CN"/>
        </w:rPr>
        <w:t xml:space="preserve">年，冠状动脉粥样硬化性心脏病 </w:t>
      </w:r>
      <w:r>
        <w:rPr>
          <w:rFonts w:hint="default"/>
          <w:lang w:val="en-US" w:eastAsia="zh-CN"/>
        </w:rPr>
        <w:t xml:space="preserve">17 </w:t>
      </w:r>
      <w:r>
        <w:rPr>
          <w:rFonts w:hint="eastAsia"/>
          <w:lang w:val="en-US" w:eastAsia="zh-CN"/>
        </w:rPr>
        <w:t xml:space="preserve">年，糖尿病 </w:t>
      </w:r>
      <w:r>
        <w:rPr>
          <w:rFonts w:hint="default"/>
          <w:lang w:val="en-US" w:eastAsia="zh-CN"/>
        </w:rPr>
        <w:t xml:space="preserve">13 </w:t>
      </w:r>
      <w:r>
        <w:rPr>
          <w:rFonts w:hint="eastAsia"/>
          <w:lang w:val="en-US" w:eastAsia="zh-CN"/>
        </w:rPr>
        <w:t>年，无过敏史及家族遗传病史。</w:t>
      </w:r>
    </w:p>
    <w:p>
      <w:pPr>
        <w:rPr>
          <w:rFonts w:hint="eastAsia"/>
          <w:lang w:val="en-US" w:eastAsia="zh-CN"/>
        </w:rPr>
      </w:pPr>
    </w:p>
    <w:p/>
    <w:p>
      <w:pPr>
        <w:rPr>
          <w:rFonts w:hint="eastAsia"/>
          <w:lang w:val="en-US" w:eastAsia="zh-CN"/>
        </w:rPr>
      </w:pPr>
      <w:r>
        <w:rPr>
          <w:rFonts w:hint="eastAsia"/>
        </w:rPr>
        <w:t>过敏史：</w:t>
      </w:r>
      <w:r>
        <w:rPr>
          <w:rFonts w:hint="eastAsia"/>
          <w:lang w:val="en-US" w:eastAsia="zh-CN"/>
        </w:rPr>
        <w:t>无</w:t>
      </w:r>
    </w:p>
    <w:p>
      <w:r>
        <w:rPr>
          <w:rFonts w:hint="eastAsia"/>
        </w:rPr>
        <w:t>体格检查：</w:t>
      </w:r>
      <w:r>
        <w:rPr>
          <w:rFonts w:hint="eastAsia"/>
          <w:lang w:val="en-US" w:eastAsia="zh-CN"/>
        </w:rPr>
        <w:t xml:space="preserve">患者昏迷，呼叫不应，口眼喎斜，右侧上下肢瘫软，二便失禁，舌红，散在瘀点，苔黄腻，脉滑细无力。体温 </w:t>
      </w:r>
      <w:r>
        <w:rPr>
          <w:rFonts w:hint="default"/>
          <w:lang w:val="en-US" w:eastAsia="zh-CN"/>
        </w:rPr>
        <w:t>38.7</w:t>
      </w:r>
      <w:r>
        <w:rPr>
          <w:rFonts w:hint="eastAsia"/>
          <w:lang w:val="en-US" w:eastAsia="zh-CN"/>
        </w:rPr>
        <w:t xml:space="preserve">℃，血压 </w:t>
      </w:r>
      <w:r>
        <w:rPr>
          <w:rFonts w:hint="default"/>
          <w:lang w:val="en-US" w:eastAsia="zh-CN"/>
        </w:rPr>
        <w:t>152/97 mm Hg</w:t>
      </w:r>
      <w:r>
        <w:rPr>
          <w:rFonts w:hint="eastAsia"/>
          <w:lang w:val="en-US" w:eastAsia="zh-CN"/>
        </w:rPr>
        <w:t>，</w:t>
      </w:r>
    </w:p>
    <w:p>
      <w:pPr>
        <w:rPr>
          <w:rFonts w:hint="default"/>
          <w:lang w:val="en-US" w:eastAsia="zh-CN"/>
        </w:rPr>
      </w:pPr>
    </w:p>
    <w:p/>
    <w:p>
      <w:r>
        <w:rPr>
          <w:rFonts w:hint="eastAsia"/>
        </w:rPr>
        <w:t>辅助检查：</w:t>
      </w:r>
      <w:r>
        <w:rPr>
          <w:rFonts w:hint="eastAsia"/>
          <w:lang w:val="en-US" w:eastAsia="zh-CN"/>
        </w:rPr>
        <w:t xml:space="preserve">脑部 </w:t>
      </w:r>
      <w:r>
        <w:rPr>
          <w:rFonts w:hint="default"/>
          <w:lang w:val="en-US" w:eastAsia="zh-CN"/>
        </w:rPr>
        <w:t xml:space="preserve">CT </w:t>
      </w:r>
      <w:r>
        <w:rPr>
          <w:rFonts w:hint="eastAsia"/>
          <w:lang w:val="en-US" w:eastAsia="zh-CN"/>
        </w:rPr>
        <w:t>检查显示左侧脑梗塞。</w:t>
      </w:r>
    </w:p>
    <w:p>
      <w:pPr>
        <w:rPr>
          <w:rFonts w:hint="default"/>
          <w:lang w:val="en-US" w:eastAsia="zh-CN"/>
        </w:rPr>
      </w:pPr>
    </w:p>
    <w:p/>
    <w:p/>
    <w:p>
      <w:r>
        <w:rPr>
          <w:rFonts w:hint="eastAsia"/>
        </w:rPr>
        <w:t>中医诊断：</w:t>
      </w:r>
      <w:r>
        <w:rPr>
          <w:rFonts w:hint="eastAsia"/>
          <w:lang w:val="en-US" w:eastAsia="zh-CN"/>
        </w:rPr>
        <w:t>中风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</w:rPr>
        <w:t>证候诊断：</w:t>
      </w:r>
      <w:r>
        <w:rPr>
          <w:rFonts w:hint="eastAsia"/>
          <w:lang w:val="en-US" w:eastAsia="zh-CN"/>
        </w:rPr>
        <w:t>中脏腑，气虚血瘀痰阻证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西医诊断：</w:t>
      </w:r>
      <w:r>
        <w:rPr>
          <w:rFonts w:hint="eastAsia"/>
          <w:lang w:val="en-US" w:eastAsia="zh-CN"/>
        </w:rPr>
        <w:t>脑梗死</w:t>
      </w:r>
    </w:p>
    <w:p>
      <w:r>
        <w:rPr>
          <w:rFonts w:hint="eastAsia"/>
        </w:rPr>
        <w:t>治    法：</w:t>
      </w:r>
      <w:r>
        <w:rPr>
          <w:rFonts w:hint="eastAsia"/>
          <w:lang w:val="en-US" w:eastAsia="zh-CN"/>
        </w:rPr>
        <w:t>益气活血化痰</w:t>
      </w:r>
    </w:p>
    <w:p>
      <w:pPr>
        <w:rPr>
          <w:rFonts w:hint="default"/>
          <w:lang w:val="en-US" w:eastAsia="zh-CN"/>
        </w:rPr>
      </w:pPr>
    </w:p>
    <w:p>
      <w:r>
        <w:rPr>
          <w:rFonts w:hint="eastAsia"/>
        </w:rPr>
        <w:t>处    方：</w:t>
      </w:r>
      <w:r>
        <w:rPr>
          <w:rFonts w:hint="eastAsia"/>
          <w:lang w:val="en-US" w:eastAsia="zh-CN"/>
        </w:rPr>
        <w:t xml:space="preserve">益气通络饮加减 </w:t>
      </w:r>
      <w:r>
        <w:rPr>
          <w:rFonts w:hint="default"/>
          <w:lang w:val="en-US" w:eastAsia="zh-CN"/>
        </w:rPr>
        <w:t xml:space="preserve">[ </w:t>
      </w:r>
      <w:r>
        <w:rPr>
          <w:rFonts w:hint="eastAsia"/>
          <w:lang w:val="en-US" w:eastAsia="zh-CN"/>
        </w:rPr>
        <w:t xml:space="preserve">生黄芪 </w:t>
      </w:r>
      <w:r>
        <w:rPr>
          <w:rFonts w:hint="default"/>
          <w:lang w:val="en-US" w:eastAsia="zh-CN"/>
        </w:rPr>
        <w:t>90 g</w:t>
      </w:r>
      <w:r>
        <w:rPr>
          <w:rFonts w:hint="eastAsia"/>
          <w:lang w:val="en-US" w:eastAsia="zh-CN"/>
        </w:rPr>
        <w:t xml:space="preserve">，丹参 </w:t>
      </w:r>
      <w:r>
        <w:rPr>
          <w:rFonts w:hint="default"/>
          <w:lang w:val="en-US" w:eastAsia="zh-CN"/>
        </w:rPr>
        <w:t>30 g</w:t>
      </w:r>
      <w:r>
        <w:rPr>
          <w:rFonts w:hint="eastAsia"/>
          <w:lang w:val="en-US" w:eastAsia="zh-CN"/>
        </w:rPr>
        <w:t xml:space="preserve">，川 芎 </w:t>
      </w:r>
      <w:r>
        <w:rPr>
          <w:rFonts w:hint="default"/>
          <w:lang w:val="en-US" w:eastAsia="zh-CN"/>
        </w:rPr>
        <w:t>10 g</w:t>
      </w:r>
      <w:r>
        <w:rPr>
          <w:rFonts w:hint="eastAsia"/>
          <w:lang w:val="en-US" w:eastAsia="zh-CN"/>
        </w:rPr>
        <w:t xml:space="preserve">，桃仁 </w:t>
      </w:r>
      <w:r>
        <w:rPr>
          <w:rFonts w:hint="default"/>
          <w:lang w:val="en-US" w:eastAsia="zh-CN"/>
        </w:rPr>
        <w:t>10 g</w:t>
      </w:r>
      <w:r>
        <w:rPr>
          <w:rFonts w:hint="eastAsia"/>
          <w:lang w:val="en-US" w:eastAsia="zh-CN"/>
        </w:rPr>
        <w:t xml:space="preserve">，红花 </w:t>
      </w:r>
      <w:r>
        <w:rPr>
          <w:rFonts w:hint="default"/>
          <w:lang w:val="en-US" w:eastAsia="zh-CN"/>
        </w:rPr>
        <w:t>10 g</w:t>
      </w:r>
      <w:r>
        <w:rPr>
          <w:rFonts w:hint="eastAsia"/>
          <w:lang w:val="en-US" w:eastAsia="zh-CN"/>
        </w:rPr>
        <w:t xml:space="preserve">，水蛭 </w:t>
      </w:r>
      <w:r>
        <w:rPr>
          <w:rFonts w:hint="default"/>
          <w:lang w:val="en-US" w:eastAsia="zh-CN"/>
        </w:rPr>
        <w:t>10 g</w:t>
      </w:r>
      <w:r>
        <w:rPr>
          <w:rFonts w:hint="eastAsia"/>
          <w:lang w:val="en-US" w:eastAsia="zh-CN"/>
        </w:rPr>
        <w:t xml:space="preserve">，石菖蒲 </w:t>
      </w:r>
      <w:r>
        <w:rPr>
          <w:rFonts w:hint="default"/>
          <w:lang w:val="en-US" w:eastAsia="zh-CN"/>
        </w:rPr>
        <w:t>10 g</w:t>
      </w:r>
      <w:r>
        <w:rPr>
          <w:rFonts w:hint="eastAsia"/>
          <w:lang w:val="en-US" w:eastAsia="zh-CN"/>
        </w:rPr>
        <w:t xml:space="preserve">，郁金 </w:t>
      </w:r>
      <w:r>
        <w:rPr>
          <w:rFonts w:hint="default"/>
          <w:lang w:val="en-US" w:eastAsia="zh-CN"/>
        </w:rPr>
        <w:t>10 g</w:t>
      </w:r>
      <w:r>
        <w:rPr>
          <w:rFonts w:hint="eastAsia"/>
          <w:lang w:val="en-US" w:eastAsia="zh-CN"/>
        </w:rPr>
        <w:t xml:space="preserve">，黄精 </w:t>
      </w:r>
      <w:r>
        <w:rPr>
          <w:rFonts w:hint="default"/>
          <w:lang w:val="en-US" w:eastAsia="zh-CN"/>
        </w:rPr>
        <w:t>15 g</w:t>
      </w:r>
      <w:r>
        <w:rPr>
          <w:rFonts w:hint="eastAsia"/>
          <w:lang w:val="en-US" w:eastAsia="zh-CN"/>
        </w:rPr>
        <w:t xml:space="preserve">，生地黄 </w:t>
      </w:r>
      <w:r>
        <w:rPr>
          <w:rFonts w:hint="default"/>
          <w:lang w:val="en-US" w:eastAsia="zh-CN"/>
        </w:rPr>
        <w:t>15 g</w:t>
      </w:r>
      <w:r>
        <w:rPr>
          <w:rFonts w:hint="eastAsia"/>
          <w:lang w:val="en-US" w:eastAsia="zh-CN"/>
        </w:rPr>
        <w:t xml:space="preserve">，法半夏 </w:t>
      </w:r>
      <w:r>
        <w:rPr>
          <w:rFonts w:hint="default"/>
          <w:lang w:val="en-US" w:eastAsia="zh-CN"/>
        </w:rPr>
        <w:t>10 g</w:t>
      </w:r>
      <w:r>
        <w:rPr>
          <w:rFonts w:hint="eastAsia"/>
          <w:lang w:val="en-US" w:eastAsia="zh-CN"/>
        </w:rPr>
        <w:t xml:space="preserve">，生石膏（先煎） </w:t>
      </w:r>
      <w:r>
        <w:rPr>
          <w:rFonts w:hint="default"/>
          <w:lang w:val="en-US" w:eastAsia="zh-CN"/>
        </w:rPr>
        <w:t>30 g</w:t>
      </w:r>
      <w:r>
        <w:rPr>
          <w:rFonts w:hint="eastAsia"/>
          <w:lang w:val="en-US" w:eastAsia="zh-CN"/>
        </w:rPr>
        <w:t>，羚羊角粉（冲服）</w:t>
      </w:r>
      <w:r>
        <w:rPr>
          <w:rFonts w:hint="default"/>
          <w:lang w:val="en-US" w:eastAsia="zh-CN"/>
        </w:rPr>
        <w:t>3 g</w:t>
      </w:r>
      <w:r>
        <w:rPr>
          <w:rFonts w:hint="eastAsia"/>
          <w:lang w:val="en-US" w:eastAsia="zh-CN"/>
        </w:rPr>
        <w:t xml:space="preserve">，生甘草 </w:t>
      </w:r>
      <w:r>
        <w:rPr>
          <w:rFonts w:hint="default"/>
          <w:lang w:val="en-US" w:eastAsia="zh-CN"/>
        </w:rPr>
        <w:t>6 g]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 xml:space="preserve">3 </w:t>
      </w:r>
      <w:r>
        <w:rPr>
          <w:rFonts w:hint="eastAsia"/>
          <w:lang w:val="en-US" w:eastAsia="zh-CN"/>
        </w:rPr>
        <w:t xml:space="preserve">剂，日 </w:t>
      </w:r>
      <w:r>
        <w:rPr>
          <w:rFonts w:hint="default"/>
          <w:lang w:val="en-US" w:eastAsia="zh-CN"/>
        </w:rPr>
        <w:t xml:space="preserve">1 </w:t>
      </w:r>
      <w:r>
        <w:rPr>
          <w:rFonts w:hint="eastAsia"/>
          <w:lang w:val="en-US" w:eastAsia="zh-CN"/>
        </w:rPr>
        <w:t xml:space="preserve">剂，水浓煎至 </w:t>
      </w:r>
      <w:r>
        <w:rPr>
          <w:rFonts w:hint="default"/>
          <w:lang w:val="en-US" w:eastAsia="zh-CN"/>
        </w:rPr>
        <w:t>200 mL</w:t>
      </w:r>
      <w:r>
        <w:rPr>
          <w:rFonts w:hint="eastAsia"/>
          <w:lang w:val="en-US" w:eastAsia="zh-CN"/>
        </w:rPr>
        <w:t>，早晚分服。</w:t>
      </w:r>
    </w:p>
    <w:p/>
    <w:p/>
    <w:p/>
    <w:p>
      <w:r>
        <w:rPr>
          <w:rFonts w:hint="eastAsia"/>
        </w:rPr>
        <w:t>复诊：</w:t>
      </w:r>
      <w:r>
        <w:rPr>
          <w:rFonts w:hint="eastAsia"/>
          <w:lang w:val="en-US" w:eastAsia="zh-CN"/>
        </w:rPr>
        <w:t xml:space="preserve">次日上午 </w:t>
      </w:r>
      <w:r>
        <w:rPr>
          <w:rFonts w:hint="default"/>
          <w:lang w:val="en-US" w:eastAsia="zh-CN"/>
        </w:rPr>
        <w:t xml:space="preserve">9 </w:t>
      </w:r>
      <w:r>
        <w:rPr>
          <w:rFonts w:hint="eastAsia"/>
          <w:lang w:val="en-US" w:eastAsia="zh-CN"/>
        </w:rPr>
        <w:t xml:space="preserve">时许，患者逐渐清醒，能够识人辨物，言语断续不清，右侧上下肢不能自主活动，体温 </w:t>
      </w:r>
      <w:r>
        <w:rPr>
          <w:rFonts w:hint="default"/>
          <w:lang w:val="en-US" w:eastAsia="zh-CN"/>
        </w:rPr>
        <w:t>37.6</w:t>
      </w:r>
      <w:r>
        <w:rPr>
          <w:rFonts w:hint="eastAsia"/>
          <w:lang w:val="en-US" w:eastAsia="zh-CN"/>
        </w:rPr>
        <w:t xml:space="preserve">℃，血压 </w:t>
      </w:r>
      <w:r>
        <w:rPr>
          <w:rFonts w:hint="default"/>
          <w:lang w:val="en-US" w:eastAsia="zh-CN"/>
        </w:rPr>
        <w:t>140/89 mm Hg</w:t>
      </w:r>
      <w:r>
        <w:rPr>
          <w:rFonts w:hint="eastAsia"/>
          <w:lang w:val="en-US" w:eastAsia="zh-CN"/>
        </w:rPr>
        <w:t>。</w:t>
      </w:r>
      <w:r>
        <w:rPr>
          <w:rFonts w:hint="default"/>
          <w:lang w:val="en-US" w:eastAsia="zh-CN"/>
        </w:rPr>
        <w:t xml:space="preserve">1 </w:t>
      </w:r>
      <w:r>
        <w:rPr>
          <w:rFonts w:hint="eastAsia"/>
          <w:lang w:val="en-US" w:eastAsia="zh-CN"/>
        </w:rPr>
        <w:t xml:space="preserve">月 </w:t>
      </w:r>
      <w:r>
        <w:rPr>
          <w:rFonts w:hint="default"/>
          <w:lang w:val="en-US" w:eastAsia="zh-CN"/>
        </w:rPr>
        <w:t xml:space="preserve">9 </w:t>
      </w:r>
      <w:r>
        <w:rPr>
          <w:rFonts w:hint="eastAsia"/>
          <w:lang w:val="en-US" w:eastAsia="zh-CN"/>
        </w:rPr>
        <w:t xml:space="preserve">日，患者神志清楚，语声低微，能够简短自诉不适，头晕，头痛，乏力，右侧上下肢不能自主活动，舌略红，散在瘀斑，苔微黄腻，脉滑细，体温及血压正常。处方：上方去生石膏、羚羊角粉、生地黄，加葛根 </w:t>
      </w:r>
      <w:r>
        <w:rPr>
          <w:rFonts w:hint="default"/>
          <w:lang w:val="en-US" w:eastAsia="zh-CN"/>
        </w:rPr>
        <w:t>15 g</w:t>
      </w:r>
      <w:r>
        <w:rPr>
          <w:rFonts w:hint="eastAsia"/>
          <w:lang w:val="en-US" w:eastAsia="zh-CN"/>
        </w:rPr>
        <w:t xml:space="preserve">，怀牛膝 </w:t>
      </w:r>
      <w:r>
        <w:rPr>
          <w:rFonts w:hint="default"/>
          <w:lang w:val="en-US" w:eastAsia="zh-CN"/>
        </w:rPr>
        <w:t>15 g</w:t>
      </w:r>
      <w:r>
        <w:rPr>
          <w:rFonts w:hint="eastAsia"/>
          <w:lang w:val="en-US" w:eastAsia="zh-CN"/>
        </w:rPr>
        <w:t xml:space="preserve">，竹茹 </w:t>
      </w:r>
      <w:r>
        <w:rPr>
          <w:rFonts w:hint="default"/>
          <w:lang w:val="en-US" w:eastAsia="zh-CN"/>
        </w:rPr>
        <w:t>12 g</w:t>
      </w:r>
      <w:r>
        <w:rPr>
          <w:rFonts w:hint="eastAsia"/>
          <w:lang w:val="en-US" w:eastAsia="zh-CN"/>
        </w:rPr>
        <w:t xml:space="preserve">，续服 </w:t>
      </w:r>
      <w:r>
        <w:rPr>
          <w:rFonts w:hint="default"/>
          <w:lang w:val="en-US" w:eastAsia="zh-CN"/>
        </w:rPr>
        <w:t xml:space="preserve">5 </w:t>
      </w:r>
      <w:r>
        <w:rPr>
          <w:rFonts w:hint="eastAsia"/>
          <w:lang w:val="en-US" w:eastAsia="zh-CN"/>
        </w:rPr>
        <w:t>剂。</w:t>
      </w:r>
      <w:r>
        <w:rPr>
          <w:rFonts w:hint="default"/>
          <w:lang w:val="en-US" w:eastAsia="zh-CN"/>
        </w:rPr>
        <w:t xml:space="preserve">1 </w:t>
      </w:r>
      <w:r>
        <w:rPr>
          <w:rFonts w:hint="eastAsia"/>
          <w:lang w:val="en-US" w:eastAsia="zh-CN"/>
        </w:rPr>
        <w:t xml:space="preserve">月 </w:t>
      </w:r>
      <w:r>
        <w:rPr>
          <w:rFonts w:hint="default"/>
          <w:lang w:val="en-US" w:eastAsia="zh-CN"/>
        </w:rPr>
        <w:t xml:space="preserve">13 </w:t>
      </w:r>
      <w:r>
        <w:rPr>
          <w:rFonts w:hint="eastAsia"/>
          <w:lang w:val="en-US" w:eastAsia="zh-CN"/>
        </w:rPr>
        <w:t xml:space="preserve">日，患者精神状态明显好转，言语连续，头晕头痛消失，乏力明显好转，右手能够慢慢握拳，在搀扶下能够站立，但不能行走，舌淡红，瘀斑色泽变淡，苔薄白，脉弦细。考虑患者病情稳定，建议出院，门诊随诊治疗。出院带药处方：上方去法半夏、竹茹、生黄芪减量至 </w:t>
      </w:r>
      <w:r>
        <w:rPr>
          <w:rFonts w:hint="default"/>
          <w:lang w:val="en-US" w:eastAsia="zh-CN"/>
        </w:rPr>
        <w:t>60 g</w:t>
      </w:r>
      <w:r>
        <w:rPr>
          <w:rFonts w:hint="eastAsia"/>
          <w:lang w:val="en-US" w:eastAsia="zh-CN"/>
        </w:rPr>
        <w:t xml:space="preserve">，加陈皮 </w:t>
      </w:r>
      <w:r>
        <w:rPr>
          <w:rFonts w:hint="default"/>
          <w:lang w:val="en-US" w:eastAsia="zh-CN"/>
        </w:rPr>
        <w:t>12 g</w:t>
      </w:r>
      <w:r>
        <w:rPr>
          <w:rFonts w:hint="eastAsia"/>
          <w:lang w:val="en-US" w:eastAsia="zh-CN"/>
        </w:rPr>
        <w:t xml:space="preserve">，当归 </w:t>
      </w:r>
      <w:r>
        <w:rPr>
          <w:rFonts w:hint="default"/>
          <w:lang w:val="en-US" w:eastAsia="zh-CN"/>
        </w:rPr>
        <w:t>15 g</w:t>
      </w:r>
      <w:r>
        <w:rPr>
          <w:rFonts w:hint="eastAsia"/>
          <w:lang w:val="en-US" w:eastAsia="zh-CN"/>
        </w:rPr>
        <w:t xml:space="preserve">，柴胡 </w:t>
      </w:r>
      <w:r>
        <w:rPr>
          <w:rFonts w:hint="default"/>
          <w:lang w:val="en-US" w:eastAsia="zh-CN"/>
        </w:rPr>
        <w:t>10 g</w:t>
      </w:r>
      <w:r>
        <w:rPr>
          <w:rFonts w:hint="eastAsia"/>
          <w:lang w:val="en-US" w:eastAsia="zh-CN"/>
        </w:rPr>
        <w:t xml:space="preserve">。 续服 </w:t>
      </w:r>
      <w:r>
        <w:rPr>
          <w:rFonts w:hint="default"/>
          <w:lang w:val="en-US" w:eastAsia="zh-CN"/>
        </w:rPr>
        <w:t xml:space="preserve">5 </w:t>
      </w:r>
      <w:r>
        <w:rPr>
          <w:rFonts w:hint="eastAsia"/>
          <w:lang w:val="en-US" w:eastAsia="zh-CN"/>
        </w:rPr>
        <w:t>剂。</w:t>
      </w:r>
      <w:r>
        <w:rPr>
          <w:rFonts w:hint="default"/>
          <w:lang w:val="en-US" w:eastAsia="zh-CN"/>
        </w:rPr>
        <w:t xml:space="preserve">1 </w:t>
      </w:r>
      <w:r>
        <w:rPr>
          <w:rFonts w:hint="eastAsia"/>
          <w:lang w:val="en-US" w:eastAsia="zh-CN"/>
        </w:rPr>
        <w:t xml:space="preserve">月 </w:t>
      </w:r>
      <w:r>
        <w:rPr>
          <w:rFonts w:hint="default"/>
          <w:lang w:val="en-US" w:eastAsia="zh-CN"/>
        </w:rPr>
        <w:t xml:space="preserve">18 </w:t>
      </w:r>
      <w:r>
        <w:rPr>
          <w:rFonts w:hint="eastAsia"/>
          <w:lang w:val="en-US" w:eastAsia="zh-CN"/>
        </w:rPr>
        <w:t xml:space="preserve">日，患者门诊就诊，其状态良好，右手能够简单活动，在搀扶下能够慢慢自己迈 </w:t>
      </w:r>
      <w:r>
        <w:rPr>
          <w:rFonts w:hint="default"/>
          <w:lang w:val="en-US" w:eastAsia="zh-CN"/>
        </w:rPr>
        <w:t xml:space="preserve">3 </w:t>
      </w:r>
      <w:r>
        <w:rPr>
          <w:rFonts w:hint="eastAsia"/>
          <w:lang w:val="en-US" w:eastAsia="zh-CN"/>
        </w:rPr>
        <w:t xml:space="preserve">～ </w:t>
      </w:r>
      <w:r>
        <w:rPr>
          <w:rFonts w:hint="default"/>
          <w:lang w:val="en-US" w:eastAsia="zh-CN"/>
        </w:rPr>
        <w:t xml:space="preserve">5 </w:t>
      </w:r>
      <w:r>
        <w:rPr>
          <w:rFonts w:hint="eastAsia"/>
          <w:lang w:val="en-US" w:eastAsia="zh-CN"/>
        </w:rPr>
        <w:t>步，舌淡红，瘀斑基本消失，脉弦。处方：上方去生地黄、水蛭，生黄芪减量至</w:t>
      </w:r>
      <w:r>
        <w:rPr>
          <w:rFonts w:hint="default"/>
          <w:lang w:val="en-US" w:eastAsia="zh-CN"/>
        </w:rPr>
        <w:t>45 g</w:t>
      </w:r>
      <w:r>
        <w:rPr>
          <w:rFonts w:hint="eastAsia"/>
          <w:lang w:val="en-US" w:eastAsia="zh-CN"/>
        </w:rPr>
        <w:t xml:space="preserve">，加山萸肉 </w:t>
      </w:r>
      <w:r>
        <w:rPr>
          <w:rFonts w:hint="default"/>
          <w:lang w:val="en-US" w:eastAsia="zh-CN"/>
        </w:rPr>
        <w:t>15 g</w:t>
      </w:r>
      <w:r>
        <w:rPr>
          <w:rFonts w:hint="eastAsia"/>
          <w:lang w:val="en-US" w:eastAsia="zh-CN"/>
        </w:rPr>
        <w:t xml:space="preserve">，山药 </w:t>
      </w:r>
      <w:r>
        <w:rPr>
          <w:rFonts w:hint="default"/>
          <w:lang w:val="en-US" w:eastAsia="zh-CN"/>
        </w:rPr>
        <w:t>15 g</w:t>
      </w:r>
      <w:r>
        <w:rPr>
          <w:rFonts w:hint="eastAsia"/>
          <w:lang w:val="en-US" w:eastAsia="zh-CN"/>
        </w:rPr>
        <w:t>。</w:t>
      </w:r>
      <w:r>
        <w:rPr>
          <w:rFonts w:hint="default"/>
          <w:lang w:val="en-US" w:eastAsia="zh-CN"/>
        </w:rPr>
        <w:t xml:space="preserve">14 </w:t>
      </w:r>
      <w:r>
        <w:rPr>
          <w:rFonts w:hint="eastAsia"/>
          <w:lang w:val="en-US" w:eastAsia="zh-CN"/>
        </w:rPr>
        <w:t xml:space="preserve">剂。在此方基础上，根据患者情况，随症加减应用 </w:t>
      </w:r>
      <w:r>
        <w:rPr>
          <w:rFonts w:hint="default"/>
          <w:lang w:val="en-US" w:eastAsia="zh-CN"/>
        </w:rPr>
        <w:t xml:space="preserve">3 </w:t>
      </w:r>
      <w:r>
        <w:rPr>
          <w:rFonts w:hint="eastAsia"/>
          <w:lang w:val="en-US" w:eastAsia="zh-CN"/>
        </w:rPr>
        <w:t>个月余，患者言语及肢体活动基本恢复正常，不影响日常生活及工作</w:t>
      </w:r>
    </w:p>
    <w:p/>
    <w:p/>
    <w:p>
      <w:r>
        <w:rPr>
          <w:rFonts w:hint="eastAsia"/>
        </w:rPr>
        <w:t>心得体会：</w:t>
      </w:r>
    </w:p>
    <w:p>
      <w:r>
        <w:rPr>
          <w:rFonts w:hint="eastAsia"/>
          <w:lang w:val="en-US" w:eastAsia="zh-CN"/>
        </w:rPr>
        <w:t>患者年高多病，乏力倦怠，突发神志不清，结合脑部</w:t>
      </w:r>
      <w:r>
        <w:rPr>
          <w:rFonts w:hint="default"/>
          <w:lang w:val="en-US" w:eastAsia="zh-CN"/>
        </w:rPr>
        <w:t xml:space="preserve">CT </w:t>
      </w:r>
      <w:r>
        <w:rPr>
          <w:rFonts w:hint="eastAsia"/>
          <w:lang w:val="en-US" w:eastAsia="zh-CN"/>
        </w:rPr>
        <w:t>检查及舌散在瘀斑，苔黄腻，中医诊断为中风（中脏腑），辨证为气虚血瘀痰阻证。阳气亏虚，无力推动血及津液的运行，瘀血及痰浊内生，同时影响脾的健运及肾的气化功能加重气虚及痰浊。血瘀与痰浊相互结合，阻滞经络，络脉不通，不通则痛；气血亏虚，脑络失养，不荣则痛。治宜益气活血化痰，处方采用自拟益气通络饮随症化裁，取得了较好的临床效果。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签 名：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年   月   日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指导老师评语：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签 名：</w:t>
      </w:r>
    </w:p>
    <w:p>
      <w:r>
        <w:rPr>
          <w:rFonts w:hint="eastAsia" w:ascii="仿宋_GB2312" w:eastAsia="仿宋_GB2312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NGU2ZDkzODE5OWFhOGFkMGEyMTc2MDFjOTYzMzgifQ=="/>
  </w:docVars>
  <w:rsids>
    <w:rsidRoot w:val="492417CD"/>
    <w:rsid w:val="0AF13215"/>
    <w:rsid w:val="492417CD"/>
    <w:rsid w:val="50C30234"/>
    <w:rsid w:val="5A3005C9"/>
    <w:rsid w:val="7F4F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1081</Words>
  <Characters>1147</Characters>
  <Lines>0</Lines>
  <Paragraphs>0</Paragraphs>
  <TotalTime>5</TotalTime>
  <ScaleCrop>false</ScaleCrop>
  <LinksUpToDate>false</LinksUpToDate>
  <CharactersWithSpaces>1463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2023-04-09T14:22:00Z</dcterms:created>
  <dc:creator>莹</dc:creator>
  <cp:lastModifiedBy>莹</cp:lastModifiedBy>
  <dcterms:modified xsi:type="dcterms:W3CDTF">2023-04-10T15:27:15Z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A47D866AE3024318832AC3ED8C4D780A_11</vt:lpwstr>
  </property>
</Properties>
</file>