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经 典 学 习 心 得</w:t>
      </w:r>
    </w:p>
    <w:p>
      <w:pPr>
        <w:rPr>
          <w:rFonts w:ascii="仿宋_GB2312" w:eastAsia="仿宋_GB2312"/>
          <w:sz w:val="24"/>
        </w:rPr>
      </w:pPr>
    </w:p>
    <w:p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起止时间：         年   月   日至          年     月    日</w:t>
      </w: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  <w:gridCol w:w="2130"/>
        <w:gridCol w:w="2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2789" w:type="dxa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著作名称、读书篇数：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《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素问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》、《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灵枢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》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中的气机理论与脑肾相关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0" w:type="dxa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心得体会</w:t>
            </w:r>
            <w:r>
              <w:rPr>
                <w:rFonts w:hint="eastAsia" w:ascii="仿宋_GB2312" w:eastAsia="仿宋_GB2312"/>
                <w:sz w:val="24"/>
              </w:rPr>
              <w:t>（要求理论联系实际、有分析。可附页）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0" w:type="dxa"/>
            <w:gridSpan w:val="4"/>
            <w:noWrap w:val="0"/>
            <w:vAlign w:val="top"/>
          </w:tcPr>
          <w:p>
            <w:r>
              <w:t>气机理论 、脑肾相关概述</w:t>
            </w:r>
          </w:p>
          <w:p>
            <w:pPr>
              <w:ind w:firstLine="420" w:firstLineChars="200"/>
            </w:pPr>
            <w:r>
              <w:t>早在两千多年前的中医学经典就对" 气机理论" 进行了详细论述 , " 气机理论" 贯穿于中医学理论体系 之中 , 是其重要组成部分 。  " 气机" 二字首先于宋代 《 圣济总录》中记载 , 流传兴盛于清代和民国时期。《 庄子.知北游》认为" 通天下 一 气耳" ,气是构成世界 的本源物质 ,也是形成人体结构和保障人体生命征象 的基本物质 。气的运动被称为气机 , 升降出人是气机 的主要形式 。《 素问.六微旨大论》有云:" 升降出人 , 无器不有 。故器者 , 生化之宇 。器散则分之 , 生化息 矣 。故无不出人 ,无不升降" ,提示升降出人是气机的 主要形式 。气的升降与气的出人之间也存在重要的联 系 ,二者相互为用 、功能协调 , 周学海有云" 无升降则 无以为出人 , 无出人则无以为升降 。升降出人 , 互为 其枢者也" 。《 素问.五脏别论》说:" 所谓五脏者 ,藏 精气而不泻也 , 故满而不能实 。六腑者 , 传化物而不 藏 ,故实而不能满也" ;《 灵枢.本藏》也说:" 五脏者 ,所 以藏精神气血魂魄者也;六腑者 ,所以化水谷而行津液 也" ,这些论述 一 方面概括了五脏六腑生理功能的特 点 ,另一方面也提示脏腑经络是气机的场所 ,气机又是脏腑经络功能的体现 。气机理论在一定程度上促进了 中医学理论" 详于气化 、略于形迹" 的发展方向 。《 素问.六微旨大论》有云:" 出人废则神机化灭 , 升降息则气立孤危 。故非出人 ,则无以生长壮老已;非 升降 ,则无以生长化收藏" 。详细描述了气机在人体 生理功能 、病理变化方面具有重要作用 ,故气机协调是 机体脏腑功能正常的保障 , 反之 , 脏腑功能失常 , 导 致疾病的产生 。</w:t>
            </w:r>
          </w:p>
          <w:p>
            <w:pPr>
              <w:ind w:firstLine="42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t>脑肾相关是基于历代中医学家对肾脑解剖结构 、 生理病理特性 、功能活动特点的研究认识 ,在中医学理 论指导下 ,采用中医学独特的思辨方式 ,将二者之间密 切联系的研究成果加以概括而得出的。不同中医 学者对脑 、肾二者关系有不同的看法: 一 者 " 肾充于 脑" ,重在说明肾所藏精微物质对脑的充实 、滋养作 用 ,是脑结构的形成 、发育 、运行的基础  ;二者" 肾通 于脑" , 主要论述肾 、精 、髓 、脑 4 个方面互相连通 、充 养的关系;三者" 肾脑互济" , 侧重于二者在功能活动 上的相互既济和相互为用。诸多说法包括了脑与 肾的多重关系:一者阴阳属性上的相互呼应 ,二者经络 联系上的相互沟通 ,三者精髓化生上的相互充养 , 四者 神气功能上的相互配合等 。肾气是肾形神一体的形成 原因和功能表现 ,气的运动也是脑生理功能正常表现 的基础 ,气机就是肾精脑髓相互作用 、影响的基本形 式 。脑和肾在生理功能上相互协调 ,病因病机上循环 作用 ,针药作用上相互滋生 。气机就是脑肾相互作用 的物质基础和功能表现 ,对脑肾二者生理功能和病理 表现起到重要的联系和沟通作用</w:t>
            </w:r>
            <w:r>
              <w:rPr>
                <w:rFonts w:hint="eastAsia"/>
                <w:lang w:eastAsia="zh-CN"/>
              </w:rPr>
              <w:t>。</w:t>
            </w:r>
            <w:bookmarkStart w:id="0" w:name="_GoBack"/>
            <w:bookmarkEnd w:id="0"/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签名：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BookMaker22DlFont22053687134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1DlFont1053687132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0DlFont0053687133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BookMaker13DlFont1305368713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2DlFont2053687132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11DlFont1105368713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9DlFont9053687133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21DlFont21053687133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14DlFont14053687133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18DlFont18053687133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19DlFont1905368713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5DlFont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ookMaker16DlFont16053687132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00CC1416"/>
    <w:rsid w:val="00CC1416"/>
    <w:rsid w:val="3AB2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</Words>
  <Characters>97</Characters>
  <Lines>0</Lines>
  <Paragraphs>0</Paragraphs>
  <TotalTime>1</TotalTime>
  <ScaleCrop>false</ScaleCrop>
  <LinksUpToDate>false</LinksUpToDate>
  <CharactersWithSpaces>215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2023-04-09T14:21:00Z</dcterms:created>
  <dc:creator>莹</dc:creator>
  <cp:lastModifiedBy>莹</cp:lastModifiedBy>
  <dcterms:modified xsi:type="dcterms:W3CDTF">2023-04-10T14:11:00Z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8D9E59884B3841DAADFBD6072FF956AB_11</vt:lpwstr>
  </property>
</Properties>
</file>